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150" w:beforeAutospacing="0" w:after="0" w:afterAutospacing="0" w:line="560" w:lineRule="exact"/>
        <w:contextualSpacing/>
        <w:jc w:val="both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spacing w:line="560" w:lineRule="exact"/>
        <w:contextualSpacing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第四期面试考核人员及时间安排表</w:t>
      </w:r>
    </w:p>
    <w:bookmarkEnd w:id="0"/>
    <w:tbl>
      <w:tblPr>
        <w:tblStyle w:val="4"/>
        <w:tblW w:w="969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40"/>
        <w:gridCol w:w="2250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律所名称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王思齐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朱宇生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徐菡聪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左婧涵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滨悦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团民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孟秋雁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纳淼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何聪聪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奕能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沃耘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宗汇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张娟娟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滨法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2024年4月23日上午8:40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尹甜甜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北京百伦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张泽龙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刘浩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得安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李亚南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汇伟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刘紫娟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后盾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马培姿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观潮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胡学成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上海申浩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李志敏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北京高文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林海亭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北京安理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2024年4月23日下午1:40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刘畅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则立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揣宏扬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聪辩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赵屹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渤海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桑淑晴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昊哲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王孟一童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赞然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郝挺森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裕如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赵艳芳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朗通津辉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冯青娟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奥德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陆睿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北京华泰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2024年4月24日上午8:40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侯冠伊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景贤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段然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惠华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申敬仁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国浩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管浩东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北京德恒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章亮亮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华杰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李一凡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光尘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王智宇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圣科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尹珺峣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言如鼎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郭志强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元讼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  <w:shd w:val="clear" w:color="FFFFFF" w:fill="D9D9D9"/>
              </w:rPr>
              <w:t>2024年4月24日下午1:40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陈华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衡华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石宣宣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众航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王银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齐聚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纪文韬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张盈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傅婧涵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昌朋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陈丽婕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维钧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刘晨曦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四方君汇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郑安琪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北京盈科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陈娟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五君</w:t>
            </w:r>
          </w:p>
        </w:tc>
        <w:tc>
          <w:tcPr>
            <w:tcW w:w="447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2024年4月25日上午8:40</w:t>
            </w:r>
          </w:p>
        </w:tc>
      </w:tr>
    </w:tbl>
    <w:p>
      <w:pPr>
        <w:spacing w:line="560" w:lineRule="exact"/>
        <w:contextualSpacing/>
        <w:rPr>
          <w:rFonts w:ascii="仿宋" w:hAnsi="仿宋" w:eastAsia="仿宋"/>
          <w:color w:val="333333"/>
          <w:sz w:val="32"/>
          <w:szCs w:val="32"/>
        </w:rPr>
      </w:pPr>
    </w:p>
    <w:p/>
    <w:sectPr>
      <w:headerReference r:id="rId3" w:type="default"/>
      <w:headerReference r:id="rId4" w:type="even"/>
      <w:pgSz w:w="11906" w:h="16838"/>
      <w:pgMar w:top="1560" w:right="1800" w:bottom="14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37F10780"/>
    <w:rsid w:val="37F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2024-04-15T00:53:00Z</dcterms:created>
  <dc:creator>宣传部210</dc:creator>
  <cp:lastModifiedBy>宣传部210</cp:lastModifiedBy>
  <dcterms:modified xsi:type="dcterms:W3CDTF">2024-04-15T00:54:21Z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1D15E3D313924B67B909FBDF74561EB5_11</vt:lpwstr>
  </property>
</Properties>
</file>