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44"/>
        <w:gridCol w:w="817"/>
        <w:gridCol w:w="760"/>
        <w:gridCol w:w="760"/>
        <w:gridCol w:w="704"/>
        <w:gridCol w:w="700"/>
        <w:gridCol w:w="738"/>
        <w:gridCol w:w="2047"/>
        <w:gridCol w:w="792"/>
        <w:gridCol w:w="1269"/>
        <w:gridCol w:w="1813"/>
        <w:gridCol w:w="1228"/>
      </w:tblGrid>
      <w:tr w14:paraId="5C60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9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EF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highlight w:val="none"/>
                <w:lang w:val="en-US" w:eastAsia="zh-CN"/>
              </w:rPr>
              <w:t>附件3</w:t>
            </w:r>
          </w:p>
          <w:p w14:paraId="56BA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天津市法律援助中心法律援助志愿律师信息汇总表</w:t>
            </w:r>
          </w:p>
        </w:tc>
      </w:tr>
      <w:tr w14:paraId="16FF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1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E3D4957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填报律所：</w:t>
            </w:r>
          </w:p>
        </w:tc>
        <w:tc>
          <w:tcPr>
            <w:tcW w:w="665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A72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律师事务所负责人：                   联系人：           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4C9D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59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tcBorders>
              <w:top w:val="single" w:color="auto" w:sz="4" w:space="0"/>
            </w:tcBorders>
            <w:noWrap w:val="0"/>
            <w:vAlign w:val="center"/>
          </w:tcPr>
          <w:p w14:paraId="590F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4" w:type="dxa"/>
            <w:tcBorders>
              <w:top w:val="single" w:color="auto" w:sz="4" w:space="0"/>
            </w:tcBorders>
            <w:noWrap w:val="0"/>
            <w:vAlign w:val="center"/>
          </w:tcPr>
          <w:p w14:paraId="6D1DC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 w14:paraId="7E5EA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 w14:paraId="677B5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76A4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760" w:type="dxa"/>
            <w:tcBorders>
              <w:top w:val="single" w:color="auto" w:sz="4" w:space="0"/>
            </w:tcBorders>
            <w:noWrap w:val="0"/>
            <w:vAlign w:val="center"/>
          </w:tcPr>
          <w:p w14:paraId="17AF4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CEF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704" w:type="dxa"/>
            <w:tcBorders>
              <w:top w:val="single" w:color="auto" w:sz="4" w:space="0"/>
            </w:tcBorders>
            <w:noWrap w:val="0"/>
            <w:vAlign w:val="center"/>
          </w:tcPr>
          <w:p w14:paraId="5B65F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00" w:type="dxa"/>
            <w:tcBorders>
              <w:top w:val="single" w:color="auto" w:sz="4" w:space="0"/>
            </w:tcBorders>
            <w:noWrap w:val="0"/>
            <w:vAlign w:val="center"/>
          </w:tcPr>
          <w:p w14:paraId="4B45E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8" w:type="dxa"/>
            <w:tcBorders>
              <w:top w:val="single" w:color="auto" w:sz="4" w:space="0"/>
            </w:tcBorders>
            <w:noWrap w:val="0"/>
            <w:vAlign w:val="center"/>
          </w:tcPr>
          <w:p w14:paraId="7BE6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</w:p>
          <w:p w14:paraId="239FF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年限</w:t>
            </w:r>
          </w:p>
        </w:tc>
        <w:tc>
          <w:tcPr>
            <w:tcW w:w="2047" w:type="dxa"/>
            <w:tcBorders>
              <w:top w:val="single" w:color="auto" w:sz="4" w:space="0"/>
            </w:tcBorders>
            <w:noWrap w:val="0"/>
            <w:vAlign w:val="center"/>
          </w:tcPr>
          <w:p w14:paraId="2730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792" w:type="dxa"/>
            <w:tcBorders>
              <w:top w:val="single" w:color="auto" w:sz="4" w:space="0"/>
            </w:tcBorders>
            <w:noWrap w:val="0"/>
            <w:vAlign w:val="center"/>
          </w:tcPr>
          <w:p w14:paraId="31C9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269" w:type="dxa"/>
            <w:tcBorders>
              <w:top w:val="single" w:color="auto" w:sz="4" w:space="0"/>
            </w:tcBorders>
            <w:noWrap w:val="0"/>
            <w:vAlign w:val="center"/>
          </w:tcPr>
          <w:p w14:paraId="7B857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年均办理案件数量</w:t>
            </w:r>
          </w:p>
        </w:tc>
        <w:tc>
          <w:tcPr>
            <w:tcW w:w="1813" w:type="dxa"/>
            <w:tcBorders>
              <w:top w:val="single" w:color="auto" w:sz="4" w:space="0"/>
            </w:tcBorders>
            <w:noWrap w:val="0"/>
            <w:vAlign w:val="center"/>
          </w:tcPr>
          <w:p w14:paraId="2DBBB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报名类型（刑事/民事行政）</w:t>
            </w:r>
          </w:p>
        </w:tc>
        <w:tc>
          <w:tcPr>
            <w:tcW w:w="1228" w:type="dxa"/>
            <w:tcBorders>
              <w:top w:val="single" w:color="auto" w:sz="4" w:space="0"/>
            </w:tcBorders>
            <w:noWrap w:val="0"/>
            <w:vAlign w:val="center"/>
          </w:tcPr>
          <w:p w14:paraId="244A2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F031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2943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44" w:type="dxa"/>
            <w:noWrap w:val="0"/>
            <w:vAlign w:val="center"/>
          </w:tcPr>
          <w:p w14:paraId="16EF7F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5F705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55EA2F0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5CFEF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5CAFB8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35159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F7141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5BC95C0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0BE127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84B87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C65D1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A6D91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77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3146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44" w:type="dxa"/>
            <w:noWrap w:val="0"/>
            <w:vAlign w:val="center"/>
          </w:tcPr>
          <w:p w14:paraId="29DF08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AC096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056B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502D6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2D3601D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F4CD9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71E3B2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FAEB3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AAC12E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7DCA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FC2A8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2DDA0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FB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42B3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44" w:type="dxa"/>
            <w:noWrap w:val="0"/>
            <w:vAlign w:val="center"/>
          </w:tcPr>
          <w:p w14:paraId="4E8EB8C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27866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41860D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3976B1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3E1869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3ADC16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1BB54A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0241A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C4187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CBF5C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86410E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F3B23D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AA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299C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44" w:type="dxa"/>
            <w:noWrap w:val="0"/>
            <w:vAlign w:val="center"/>
          </w:tcPr>
          <w:p w14:paraId="5B53FA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81260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E5CFB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6FCEFE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731C3C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12D0B8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8A043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745608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905D2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26180B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F3846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052C40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9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6605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44" w:type="dxa"/>
            <w:noWrap w:val="0"/>
            <w:vAlign w:val="center"/>
          </w:tcPr>
          <w:p w14:paraId="5ABE1E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5B37E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511A8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4FCF7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29428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D1C764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C47AA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2328E4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2C7007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4582B90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46777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0E128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E8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2D060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44" w:type="dxa"/>
            <w:noWrap w:val="0"/>
            <w:vAlign w:val="center"/>
          </w:tcPr>
          <w:p w14:paraId="520CC0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0C8E7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254171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1BF29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3BE122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7CB193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6944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6C1C18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881A9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C27F1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C7CB9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DB46E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0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4587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44" w:type="dxa"/>
            <w:noWrap w:val="0"/>
            <w:vAlign w:val="center"/>
          </w:tcPr>
          <w:p w14:paraId="6E587F8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73056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2FA7A7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4EB2F3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46E5F4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2A2EB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59197A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2A3E9B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594CEE4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710C7BE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367D6F0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71B10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DE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7" w:type="dxa"/>
            <w:noWrap w:val="0"/>
            <w:vAlign w:val="center"/>
          </w:tcPr>
          <w:p w14:paraId="5175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4" w:type="dxa"/>
            <w:noWrap w:val="0"/>
            <w:vAlign w:val="center"/>
          </w:tcPr>
          <w:p w14:paraId="508DEE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E2901A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0446FD9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0" w:type="dxa"/>
            <w:noWrap w:val="0"/>
            <w:vAlign w:val="center"/>
          </w:tcPr>
          <w:p w14:paraId="7915A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04" w:type="dxa"/>
            <w:noWrap w:val="0"/>
            <w:vAlign w:val="center"/>
          </w:tcPr>
          <w:p w14:paraId="631DEF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noWrap w:val="0"/>
            <w:vAlign w:val="center"/>
          </w:tcPr>
          <w:p w14:paraId="448A6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26338E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7" w:type="dxa"/>
            <w:noWrap w:val="0"/>
            <w:vAlign w:val="center"/>
          </w:tcPr>
          <w:p w14:paraId="4E992F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92" w:type="dxa"/>
            <w:noWrap w:val="0"/>
            <w:vAlign w:val="center"/>
          </w:tcPr>
          <w:p w14:paraId="3A4081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69" w:type="dxa"/>
            <w:noWrap w:val="0"/>
            <w:vAlign w:val="center"/>
          </w:tcPr>
          <w:p w14:paraId="5B742B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B6E9C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41C228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5428BDF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724E2F6-5BD6-48B0-AB0C-DFF8C3444CC2}"/>
  </w:font>
  <w:font w:name="文星仿宋">
    <w:altName w:val="仿宋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51BDC5E-EFE5-44AA-9863-DC7BD47E39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F8831A-B6A8-44B9-830B-4598FA3206A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DF51A9C-D1D3-4F1A-A5D9-DF9CFE07B3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B3102CC9-C120-419F-BADE-CAAE3DBC6B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A0A1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NzdlMTliYzVjM2IzZGI0NTdiZGMxODE4MjJlMGQifQ=="/>
  </w:docVars>
  <w:rsids>
    <w:rsidRoot w:val="00000000"/>
    <w:rsid w:val="16B11532"/>
    <w:rsid w:val="25AF4F5C"/>
    <w:rsid w:val="427E2CA3"/>
    <w:rsid w:val="4EF01F97"/>
    <w:rsid w:val="575205CF"/>
    <w:rsid w:val="66C56213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文星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650</Characters>
  <Lines>0</Lines>
  <Paragraphs>0</Paragraphs>
  <TotalTime>1</TotalTime>
  <ScaleCrop>false</ScaleCrop>
  <LinksUpToDate>false</LinksUpToDate>
  <CharactersWithSpaces>764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2024-07-16T03:11:00Z</dcterms:created>
  <dc:creator>HP</dc:creator>
  <cp:lastModifiedBy>宣传部210</cp:lastModifiedBy>
  <dcterms:modified xsi:type="dcterms:W3CDTF">2024-07-16T07:27:44Z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BF1E8EC327AE4C48AA06C0962EC2310F_12</vt:lpwstr>
  </property>
</Properties>
</file>